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FA31" w14:textId="77777777" w:rsidR="008A48BD" w:rsidRDefault="006479DC" w:rsidP="008A48BD">
      <w:pPr>
        <w:spacing w:after="0"/>
        <w:rPr>
          <w:rFonts w:ascii="Book Antiqua" w:hAnsi="Book Antiqua"/>
          <w:b/>
          <w:sz w:val="52"/>
        </w:rPr>
      </w:pPr>
      <w:r>
        <w:rPr>
          <w:rFonts w:ascii="Book Antiqua" w:hAnsi="Book Antiqua"/>
          <w:b/>
          <w:sz w:val="52"/>
        </w:rPr>
        <w:tab/>
      </w:r>
    </w:p>
    <w:p w14:paraId="2DC7FE19" w14:textId="77777777" w:rsidR="005213D3" w:rsidRDefault="006479DC" w:rsidP="00660FA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/>
        <w:jc w:val="center"/>
        <w:rPr>
          <w:rFonts w:ascii="Book Antiqua" w:hAnsi="Book Antiqua"/>
          <w:b/>
          <w:sz w:val="52"/>
        </w:rPr>
      </w:pPr>
      <w:r w:rsidRPr="006479DC">
        <w:rPr>
          <w:rFonts w:ascii="Book Antiqua" w:hAnsi="Book Antiqua"/>
          <w:b/>
          <w:sz w:val="52"/>
        </w:rPr>
        <w:t>DÉCISION DU DIRECTEUR</w:t>
      </w:r>
    </w:p>
    <w:p w14:paraId="6C6BC5D1" w14:textId="6021193C" w:rsidR="008A48BD" w:rsidRDefault="00660FAB" w:rsidP="00660FA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/>
        <w:jc w:val="center"/>
        <w:rPr>
          <w:rFonts w:ascii="Book Antiqua" w:hAnsi="Book Antiqua"/>
          <w:b/>
          <w:sz w:val="48"/>
        </w:rPr>
      </w:pPr>
      <w:r w:rsidRPr="00660FAB">
        <w:rPr>
          <w:rFonts w:ascii="Book Antiqua" w:hAnsi="Book Antiqua"/>
          <w:b/>
          <w:sz w:val="48"/>
        </w:rPr>
        <w:t>n</w:t>
      </w:r>
      <w:r w:rsidR="008A48BD" w:rsidRPr="00660FAB">
        <w:rPr>
          <w:rFonts w:ascii="Book Antiqua" w:hAnsi="Book Antiqua"/>
          <w:b/>
          <w:sz w:val="48"/>
        </w:rPr>
        <w:t>°</w:t>
      </w:r>
      <w:r w:rsidR="00E32639">
        <w:rPr>
          <w:rFonts w:ascii="Book Antiqua" w:hAnsi="Book Antiqua"/>
          <w:b/>
          <w:sz w:val="48"/>
        </w:rPr>
        <w:t xml:space="preserve"> </w:t>
      </w:r>
      <w:r w:rsidR="00203C32">
        <w:rPr>
          <w:rFonts w:ascii="Book Antiqua" w:hAnsi="Book Antiqua"/>
          <w:b/>
          <w:sz w:val="48"/>
        </w:rPr>
        <w:t>2</w:t>
      </w:r>
      <w:r w:rsidR="004E3C81">
        <w:rPr>
          <w:rFonts w:ascii="Book Antiqua" w:hAnsi="Book Antiqua"/>
          <w:b/>
          <w:sz w:val="48"/>
        </w:rPr>
        <w:t>4</w:t>
      </w:r>
      <w:r w:rsidR="006818B1">
        <w:rPr>
          <w:rFonts w:ascii="Book Antiqua" w:hAnsi="Book Antiqua"/>
          <w:b/>
          <w:sz w:val="48"/>
        </w:rPr>
        <w:t>/202</w:t>
      </w:r>
      <w:r w:rsidR="00CD7F42">
        <w:rPr>
          <w:rFonts w:ascii="Book Antiqua" w:hAnsi="Book Antiqua"/>
          <w:b/>
          <w:sz w:val="48"/>
        </w:rPr>
        <w:t>5</w:t>
      </w:r>
    </w:p>
    <w:p w14:paraId="15A6424A" w14:textId="77777777" w:rsidR="00543634" w:rsidRDefault="00543634" w:rsidP="00543634">
      <w:pPr>
        <w:tabs>
          <w:tab w:val="left" w:pos="993"/>
        </w:tabs>
        <w:spacing w:after="0"/>
        <w:jc w:val="both"/>
        <w:rPr>
          <w:rFonts w:ascii="Trebuchet MS" w:hAnsi="Trebuchet MS"/>
          <w:sz w:val="24"/>
          <w:u w:val="single"/>
        </w:rPr>
      </w:pPr>
    </w:p>
    <w:p w14:paraId="2649C39C" w14:textId="30DD81A3" w:rsidR="00543634" w:rsidRPr="00ED63A4" w:rsidRDefault="00543634" w:rsidP="00543634">
      <w:pPr>
        <w:pBdr>
          <w:top w:val="double" w:sz="4" w:space="1" w:color="767171" w:themeColor="background2" w:themeShade="80"/>
          <w:bottom w:val="double" w:sz="4" w:space="1" w:color="767171" w:themeColor="background2" w:themeShade="80"/>
        </w:pBdr>
        <w:spacing w:after="0"/>
        <w:jc w:val="both"/>
        <w:rPr>
          <w:rFonts w:ascii="Trebuchet MS" w:hAnsi="Trebuchet MS"/>
          <w:sz w:val="32"/>
          <w:szCs w:val="28"/>
        </w:rPr>
      </w:pPr>
      <w:r w:rsidRPr="008A48BD">
        <w:rPr>
          <w:rFonts w:ascii="Trebuchet MS" w:hAnsi="Trebuchet MS"/>
          <w:sz w:val="32"/>
          <w:szCs w:val="28"/>
          <w:u w:val="single"/>
        </w:rPr>
        <w:t>OBJET</w:t>
      </w:r>
      <w:r w:rsidRPr="008A48BD">
        <w:rPr>
          <w:rFonts w:ascii="Trebuchet MS" w:hAnsi="Trebuchet MS"/>
          <w:sz w:val="32"/>
          <w:szCs w:val="28"/>
        </w:rPr>
        <w:t xml:space="preserve"> : </w:t>
      </w:r>
      <w:r w:rsidRPr="008A48BD">
        <w:rPr>
          <w:rFonts w:ascii="Trebuchet MS" w:hAnsi="Trebuchet MS"/>
          <w:sz w:val="32"/>
          <w:szCs w:val="28"/>
        </w:rPr>
        <w:tab/>
      </w:r>
      <w:r>
        <w:rPr>
          <w:rFonts w:ascii="Trebuchet MS" w:hAnsi="Trebuchet MS"/>
          <w:b/>
          <w:sz w:val="34"/>
          <w:szCs w:val="34"/>
        </w:rPr>
        <w:t xml:space="preserve">DELEGATION DE SIGNATURE – DIRECTION DES RESSOURCES HUMAINES ET DES AFFAIRES MEDICALES  </w:t>
      </w:r>
    </w:p>
    <w:p w14:paraId="76E21062" w14:textId="77777777" w:rsidR="00543634" w:rsidRPr="00F46819" w:rsidRDefault="00543634" w:rsidP="0054363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9B8233" w14:textId="77777777" w:rsidR="00543634" w:rsidRPr="00A166AF" w:rsidRDefault="00543634" w:rsidP="0054363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166AF">
        <w:rPr>
          <w:rFonts w:ascii="Arial" w:hAnsi="Arial" w:cs="Arial"/>
          <w:b/>
          <w:sz w:val="28"/>
          <w:szCs w:val="28"/>
        </w:rPr>
        <w:t>LE DIRECTEUR</w:t>
      </w:r>
    </w:p>
    <w:p w14:paraId="3DDECF72" w14:textId="77777777" w:rsidR="00543634" w:rsidRDefault="00543634" w:rsidP="00543634">
      <w:pPr>
        <w:pStyle w:val="Paragraphedeliste"/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14:paraId="27C917FD" w14:textId="77777777" w:rsidR="00543634" w:rsidRDefault="00543634" w:rsidP="00543634">
      <w:pPr>
        <w:pStyle w:val="Paragraphedeliste"/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14:paraId="68AA1B00" w14:textId="77777777" w:rsidR="00543634" w:rsidRPr="001571B9" w:rsidRDefault="00543634" w:rsidP="00543634">
      <w:pPr>
        <w:pStyle w:val="Paragraphedeliste"/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14:paraId="60DAC3E3" w14:textId="77777777" w:rsidR="00543634" w:rsidRPr="00C31E99" w:rsidRDefault="00543634" w:rsidP="00543634">
      <w:pPr>
        <w:pStyle w:val="Paragraphedeliste"/>
        <w:numPr>
          <w:ilvl w:val="0"/>
          <w:numId w:val="5"/>
        </w:numPr>
        <w:tabs>
          <w:tab w:val="left" w:pos="284"/>
        </w:tabs>
        <w:spacing w:after="0"/>
        <w:ind w:left="714" w:hanging="357"/>
        <w:jc w:val="both"/>
        <w:rPr>
          <w:rFonts w:ascii="Arial" w:hAnsi="Arial" w:cs="Arial"/>
        </w:rPr>
      </w:pPr>
      <w:r w:rsidRPr="00C31E99">
        <w:rPr>
          <w:rFonts w:ascii="Arial" w:hAnsi="Arial" w:cs="Arial"/>
        </w:rPr>
        <w:t xml:space="preserve">Vu les articles L6143-7 et D6143-33 à D6143-35 du Code de la Santé Publique, permettant au directeur d’un établissement public de santé de déléguer sa signature et définissant les conditions et modalités de cette délégation, </w:t>
      </w:r>
    </w:p>
    <w:p w14:paraId="4399C317" w14:textId="2DE20C59" w:rsidR="00543634" w:rsidRPr="00C31E99" w:rsidRDefault="00543634" w:rsidP="00543634">
      <w:pPr>
        <w:pStyle w:val="Paragraphedeliste"/>
        <w:numPr>
          <w:ilvl w:val="0"/>
          <w:numId w:val="5"/>
        </w:numPr>
        <w:tabs>
          <w:tab w:val="left" w:pos="284"/>
        </w:tabs>
        <w:spacing w:after="0"/>
        <w:ind w:left="714" w:hanging="357"/>
        <w:jc w:val="both"/>
        <w:rPr>
          <w:rFonts w:ascii="Arial" w:hAnsi="Arial" w:cs="Arial"/>
        </w:rPr>
      </w:pPr>
      <w:r w:rsidRPr="00C31E99">
        <w:rPr>
          <w:rFonts w:ascii="Arial" w:hAnsi="Arial" w:cs="Arial"/>
        </w:rPr>
        <w:t>Vu la convention de direction commune entre les Hospices Civils de Beaune et l’EHPAD de Bligny-sur-Ouche, prenant effet en date du 1</w:t>
      </w:r>
      <w:r w:rsidRPr="00C31E99">
        <w:rPr>
          <w:rFonts w:ascii="Arial" w:hAnsi="Arial" w:cs="Arial"/>
          <w:vertAlign w:val="superscript"/>
        </w:rPr>
        <w:t>er</w:t>
      </w:r>
      <w:r w:rsidRPr="00C31E99">
        <w:rPr>
          <w:rFonts w:ascii="Arial" w:hAnsi="Arial" w:cs="Arial"/>
        </w:rPr>
        <w:t xml:space="preserve"> mars 2007</w:t>
      </w:r>
      <w:r w:rsidR="004E3C81">
        <w:rPr>
          <w:rFonts w:ascii="Arial" w:hAnsi="Arial" w:cs="Arial"/>
        </w:rPr>
        <w:t>,</w:t>
      </w:r>
    </w:p>
    <w:p w14:paraId="7CDE2B35" w14:textId="577A4E61" w:rsidR="00543634" w:rsidRDefault="00543634" w:rsidP="00543634">
      <w:pPr>
        <w:pStyle w:val="Paragraphedeliste"/>
        <w:numPr>
          <w:ilvl w:val="0"/>
          <w:numId w:val="5"/>
        </w:numPr>
        <w:tabs>
          <w:tab w:val="left" w:pos="284"/>
        </w:tabs>
        <w:spacing w:after="0"/>
        <w:ind w:left="714" w:hanging="357"/>
        <w:jc w:val="both"/>
        <w:rPr>
          <w:rFonts w:ascii="Arial" w:hAnsi="Arial" w:cs="Arial"/>
        </w:rPr>
      </w:pPr>
      <w:r w:rsidRPr="00C31E99">
        <w:rPr>
          <w:rFonts w:ascii="Arial" w:hAnsi="Arial" w:cs="Arial"/>
        </w:rPr>
        <w:t>Vu l’arrêté de la directrice générale du centre national de gestion en date du 27 septembre 2023 détachant M. Guillaume KOCH, à compter du 1</w:t>
      </w:r>
      <w:r w:rsidRPr="00C31E99">
        <w:rPr>
          <w:rFonts w:ascii="Arial" w:hAnsi="Arial" w:cs="Arial"/>
          <w:vertAlign w:val="superscript"/>
        </w:rPr>
        <w:t>er</w:t>
      </w:r>
      <w:r w:rsidRPr="00C31E99">
        <w:rPr>
          <w:rFonts w:ascii="Arial" w:hAnsi="Arial" w:cs="Arial"/>
        </w:rPr>
        <w:t xml:space="preserve"> octobre 2023, dans l’emploi fonctionnel de directeur des Hospices Civils de Beaune</w:t>
      </w:r>
      <w:r w:rsidR="007F6798">
        <w:rPr>
          <w:rFonts w:ascii="Arial" w:hAnsi="Arial" w:cs="Arial"/>
        </w:rPr>
        <w:t xml:space="preserve">, </w:t>
      </w:r>
      <w:r w:rsidRPr="00C31E99">
        <w:rPr>
          <w:rFonts w:ascii="Arial" w:hAnsi="Arial" w:cs="Arial"/>
        </w:rPr>
        <w:t>de l’EHPAD de Bligny-sur-Ouch</w:t>
      </w:r>
      <w:r w:rsidR="004E3C81">
        <w:rPr>
          <w:rFonts w:ascii="Arial" w:hAnsi="Arial" w:cs="Arial"/>
        </w:rPr>
        <w:t>e.</w:t>
      </w:r>
    </w:p>
    <w:p w14:paraId="722C98FF" w14:textId="77777777" w:rsidR="00543634" w:rsidRPr="00C31E99" w:rsidRDefault="00543634" w:rsidP="00543634">
      <w:pPr>
        <w:pStyle w:val="Paragraphedeliste"/>
        <w:spacing w:after="0"/>
        <w:ind w:left="360"/>
        <w:jc w:val="both"/>
        <w:rPr>
          <w:rFonts w:ascii="Arial" w:hAnsi="Arial" w:cs="Arial"/>
        </w:rPr>
      </w:pPr>
    </w:p>
    <w:p w14:paraId="33F65B82" w14:textId="77777777" w:rsidR="00543634" w:rsidRPr="00C31E99" w:rsidRDefault="00543634" w:rsidP="00543634">
      <w:pPr>
        <w:spacing w:after="0"/>
        <w:jc w:val="both"/>
        <w:rPr>
          <w:rFonts w:ascii="Arial" w:hAnsi="Arial" w:cs="Arial"/>
        </w:rPr>
      </w:pPr>
    </w:p>
    <w:p w14:paraId="0D216139" w14:textId="77777777" w:rsidR="00543634" w:rsidRPr="00C31E99" w:rsidRDefault="00543634" w:rsidP="00543634">
      <w:pPr>
        <w:spacing w:after="0"/>
        <w:jc w:val="center"/>
        <w:rPr>
          <w:rFonts w:ascii="Arial" w:hAnsi="Arial" w:cs="Arial"/>
          <w:b/>
        </w:rPr>
      </w:pPr>
      <w:r w:rsidRPr="00C31E99">
        <w:rPr>
          <w:rFonts w:ascii="Arial" w:hAnsi="Arial" w:cs="Arial"/>
          <w:b/>
        </w:rPr>
        <w:t>DECIDE</w:t>
      </w:r>
    </w:p>
    <w:p w14:paraId="549B76C3" w14:textId="77777777" w:rsidR="00543634" w:rsidRPr="00C31E99" w:rsidRDefault="00543634" w:rsidP="00543634">
      <w:pPr>
        <w:spacing w:after="0"/>
        <w:jc w:val="center"/>
        <w:rPr>
          <w:rFonts w:ascii="Arial" w:hAnsi="Arial" w:cs="Arial"/>
          <w:b/>
        </w:rPr>
      </w:pPr>
    </w:p>
    <w:p w14:paraId="6B27F360" w14:textId="77777777" w:rsidR="00543634" w:rsidRPr="00C31E99" w:rsidRDefault="00543634" w:rsidP="00543634">
      <w:pPr>
        <w:spacing w:after="0"/>
        <w:jc w:val="both"/>
        <w:rPr>
          <w:rFonts w:ascii="Arial" w:hAnsi="Arial" w:cs="Arial"/>
        </w:rPr>
      </w:pPr>
      <w:r w:rsidRPr="00C31E99">
        <w:rPr>
          <w:rFonts w:ascii="Arial" w:hAnsi="Arial" w:cs="Arial"/>
          <w:u w:val="single"/>
        </w:rPr>
        <w:t>Article 1</w:t>
      </w:r>
      <w:r w:rsidRPr="00C31E99">
        <w:rPr>
          <w:rFonts w:ascii="Arial" w:hAnsi="Arial" w:cs="Arial"/>
          <w:u w:val="single"/>
          <w:vertAlign w:val="superscript"/>
        </w:rPr>
        <w:t>er</w:t>
      </w:r>
      <w:r w:rsidRPr="00C31E99">
        <w:rPr>
          <w:rFonts w:ascii="Arial" w:hAnsi="Arial" w:cs="Arial"/>
        </w:rPr>
        <w:t xml:space="preserve"> : De donner délégation de signature à </w:t>
      </w:r>
      <w:r w:rsidRPr="00C31E99">
        <w:rPr>
          <w:rFonts w:ascii="Arial" w:hAnsi="Arial" w:cs="Arial"/>
          <w:b/>
        </w:rPr>
        <w:t>Mme Marie FRASLIN</w:t>
      </w:r>
      <w:r w:rsidRPr="00C31E99">
        <w:rPr>
          <w:rFonts w:ascii="Arial" w:hAnsi="Arial" w:cs="Arial"/>
        </w:rPr>
        <w:t xml:space="preserve">, directrice adjointe chargée des ressources humaines et des affaires médicales, aux fins de procéder en </w:t>
      </w:r>
      <w:r>
        <w:rPr>
          <w:rFonts w:ascii="Arial" w:hAnsi="Arial" w:cs="Arial"/>
        </w:rPr>
        <w:t>mon</w:t>
      </w:r>
      <w:r w:rsidRPr="00C31E99">
        <w:rPr>
          <w:rFonts w:ascii="Arial" w:hAnsi="Arial" w:cs="Arial"/>
        </w:rPr>
        <w:t xml:space="preserve"> nom et place, </w:t>
      </w:r>
    </w:p>
    <w:p w14:paraId="76B09039" w14:textId="77777777" w:rsidR="00543634" w:rsidRPr="004E3C81" w:rsidRDefault="00543634" w:rsidP="00543634">
      <w:pPr>
        <w:pStyle w:val="Paragraphedeliste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la signature </w:t>
      </w:r>
      <w:r w:rsidRPr="00C31E99">
        <w:rPr>
          <w:rFonts w:ascii="Arial" w:hAnsi="Arial" w:cs="Arial"/>
        </w:rPr>
        <w:t xml:space="preserve">de tous les actes et décisions relatifs à la gestion des personnels médicaux et non médicaux, à l’exclusion des conventions et courriers destinés aux autorités de tutelle </w:t>
      </w:r>
      <w:r w:rsidRPr="004E3C81">
        <w:rPr>
          <w:rFonts w:ascii="Arial" w:hAnsi="Arial" w:cs="Arial"/>
        </w:rPr>
        <w:t>et des notes de service,</w:t>
      </w:r>
    </w:p>
    <w:p w14:paraId="6E99DFB4" w14:textId="77777777" w:rsidR="00543634" w:rsidRPr="004E3C81" w:rsidRDefault="00543634" w:rsidP="00543634">
      <w:pPr>
        <w:pStyle w:val="Paragraphedeliste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E3C81">
        <w:rPr>
          <w:rFonts w:ascii="Arial" w:hAnsi="Arial" w:cs="Arial"/>
        </w:rPr>
        <w:t>à la signature des contrats et conventions de professionnels libéraux participant à la prise en charge des patients de l’HAD, des SSIAD, et des résidents des EHPAD.</w:t>
      </w:r>
    </w:p>
    <w:p w14:paraId="2027E61E" w14:textId="77777777" w:rsidR="00543634" w:rsidRPr="004E3C81" w:rsidRDefault="00543634" w:rsidP="00543634">
      <w:pPr>
        <w:spacing w:after="0"/>
        <w:jc w:val="both"/>
        <w:rPr>
          <w:rFonts w:ascii="Arial" w:hAnsi="Arial" w:cs="Arial"/>
        </w:rPr>
      </w:pPr>
    </w:p>
    <w:p w14:paraId="35B3CBC4" w14:textId="1A10C0A0" w:rsidR="00543634" w:rsidRPr="004E3C81" w:rsidRDefault="00543634" w:rsidP="00543634">
      <w:pPr>
        <w:spacing w:after="0"/>
        <w:jc w:val="both"/>
        <w:rPr>
          <w:rFonts w:ascii="Arial" w:hAnsi="Arial" w:cs="Arial"/>
        </w:rPr>
      </w:pPr>
      <w:r w:rsidRPr="004E3C81">
        <w:rPr>
          <w:rFonts w:ascii="Arial" w:hAnsi="Arial" w:cs="Arial"/>
          <w:u w:val="single"/>
        </w:rPr>
        <w:t>Article 2</w:t>
      </w:r>
      <w:r w:rsidRPr="004E3C81">
        <w:rPr>
          <w:rFonts w:ascii="Arial" w:hAnsi="Arial" w:cs="Arial"/>
        </w:rPr>
        <w:t xml:space="preserve"> : De donner délégation de signature à </w:t>
      </w:r>
      <w:r w:rsidRPr="004E3C81">
        <w:rPr>
          <w:rFonts w:ascii="Arial" w:hAnsi="Arial" w:cs="Arial"/>
          <w:b/>
          <w:bCs/>
        </w:rPr>
        <w:t>M. Patrick B</w:t>
      </w:r>
      <w:r w:rsidR="00E51D21" w:rsidRPr="004E3C81">
        <w:rPr>
          <w:rFonts w:ascii="Arial" w:hAnsi="Arial" w:cs="Arial"/>
          <w:b/>
          <w:bCs/>
        </w:rPr>
        <w:t>ADET</w:t>
      </w:r>
      <w:r w:rsidRPr="004E3C81">
        <w:rPr>
          <w:rFonts w:ascii="Arial" w:hAnsi="Arial" w:cs="Arial"/>
        </w:rPr>
        <w:t xml:space="preserve">, Adjoint des cadres, en charge de la cellule carrière-paie, aux fins de procéder en mon nom et place, </w:t>
      </w:r>
    </w:p>
    <w:p w14:paraId="4D9CE0E4" w14:textId="44484D6E" w:rsidR="00543634" w:rsidRPr="004E3C81" w:rsidRDefault="00543634" w:rsidP="00543634">
      <w:pPr>
        <w:pStyle w:val="Paragraphedeliste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4E3C81">
        <w:rPr>
          <w:rFonts w:ascii="Arial" w:hAnsi="Arial" w:cs="Arial"/>
        </w:rPr>
        <w:t>à la signature de tous les actes et décisions relatifs à la gestion des personnels non médicaux, à l’exclusion des procédures disciplinaires, des conventions et courriers destinés aux autorités de tutelle</w:t>
      </w:r>
      <w:r w:rsidR="00E51D21" w:rsidRPr="004E3C81">
        <w:rPr>
          <w:rFonts w:ascii="Arial" w:hAnsi="Arial" w:cs="Arial"/>
        </w:rPr>
        <w:t>,</w:t>
      </w:r>
      <w:r w:rsidRPr="004E3C81">
        <w:rPr>
          <w:rFonts w:ascii="Arial" w:hAnsi="Arial" w:cs="Arial"/>
        </w:rPr>
        <w:t xml:space="preserve"> et des notes de service,</w:t>
      </w:r>
    </w:p>
    <w:p w14:paraId="166C57A2" w14:textId="77777777" w:rsidR="00543634" w:rsidRPr="004E3C81" w:rsidRDefault="00543634" w:rsidP="00543634">
      <w:pPr>
        <w:spacing w:after="0"/>
        <w:jc w:val="both"/>
        <w:rPr>
          <w:rFonts w:ascii="Arial" w:hAnsi="Arial" w:cs="Arial"/>
          <w:u w:val="single"/>
        </w:rPr>
      </w:pPr>
    </w:p>
    <w:p w14:paraId="556A9C4B" w14:textId="49EC0F77" w:rsidR="00543634" w:rsidRPr="004E3C81" w:rsidRDefault="00543634" w:rsidP="00543634">
      <w:pPr>
        <w:spacing w:after="0"/>
        <w:jc w:val="both"/>
        <w:rPr>
          <w:rFonts w:ascii="Arial" w:hAnsi="Arial" w:cs="Arial"/>
        </w:rPr>
      </w:pPr>
      <w:r w:rsidRPr="004E3C81">
        <w:rPr>
          <w:rFonts w:ascii="Arial" w:hAnsi="Arial" w:cs="Arial"/>
          <w:u w:val="single"/>
        </w:rPr>
        <w:t xml:space="preserve">Article 3 : </w:t>
      </w:r>
      <w:r w:rsidRPr="004E3C81">
        <w:rPr>
          <w:rFonts w:ascii="Arial" w:hAnsi="Arial" w:cs="Arial"/>
        </w:rPr>
        <w:t xml:space="preserve"> De donner délégation de signature à </w:t>
      </w:r>
      <w:r w:rsidRPr="004E3C81">
        <w:rPr>
          <w:rFonts w:ascii="Arial" w:hAnsi="Arial" w:cs="Arial"/>
          <w:b/>
          <w:bCs/>
        </w:rPr>
        <w:t>Mme Frédérique Q</w:t>
      </w:r>
      <w:r w:rsidR="00E51D21" w:rsidRPr="004E3C81">
        <w:rPr>
          <w:rFonts w:ascii="Arial" w:hAnsi="Arial" w:cs="Arial"/>
          <w:b/>
          <w:bCs/>
        </w:rPr>
        <w:t>UILLET</w:t>
      </w:r>
      <w:r w:rsidRPr="004E3C81">
        <w:rPr>
          <w:rFonts w:ascii="Arial" w:hAnsi="Arial" w:cs="Arial"/>
        </w:rPr>
        <w:t xml:space="preserve">, adjoint des cadres, en charge des affaires médicales, aux fins de procéder en son nom et place, </w:t>
      </w:r>
    </w:p>
    <w:p w14:paraId="75FADD28" w14:textId="488F80AD" w:rsidR="00543634" w:rsidRPr="004E3C81" w:rsidRDefault="00543634" w:rsidP="00543634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E3C81">
        <w:rPr>
          <w:rFonts w:ascii="Arial" w:hAnsi="Arial" w:cs="Arial"/>
        </w:rPr>
        <w:t>à la signature de tous les actes et décisions relatifs à la gestion des personnels médicaux, à l’exclusion des procédures disciplinaires et de licenciement</w:t>
      </w:r>
      <w:r w:rsidR="00E51D21" w:rsidRPr="004E3C81">
        <w:rPr>
          <w:rFonts w:ascii="Arial" w:hAnsi="Arial" w:cs="Arial"/>
        </w:rPr>
        <w:t>,</w:t>
      </w:r>
      <w:r w:rsidRPr="004E3C81">
        <w:rPr>
          <w:rFonts w:ascii="Arial" w:hAnsi="Arial" w:cs="Arial"/>
        </w:rPr>
        <w:t xml:space="preserve"> des conventions et courriers destinés aux autorités de tutelle et des notes de service.</w:t>
      </w:r>
    </w:p>
    <w:p w14:paraId="340347A9" w14:textId="77777777" w:rsidR="00543634" w:rsidRPr="004E3C81" w:rsidRDefault="00543634" w:rsidP="00543634">
      <w:pPr>
        <w:pStyle w:val="Paragraphedeliste"/>
        <w:spacing w:after="0"/>
        <w:jc w:val="both"/>
        <w:rPr>
          <w:rFonts w:ascii="Arial" w:hAnsi="Arial" w:cs="Arial"/>
        </w:rPr>
      </w:pPr>
    </w:p>
    <w:p w14:paraId="22EC7A0C" w14:textId="0AC1C5E6" w:rsidR="00E51D21" w:rsidRDefault="00E51D21" w:rsidP="00E51D21">
      <w:pPr>
        <w:spacing w:after="0"/>
        <w:jc w:val="center"/>
        <w:rPr>
          <w:rFonts w:ascii="Arial" w:hAnsi="Arial" w:cs="Arial"/>
        </w:rPr>
      </w:pPr>
    </w:p>
    <w:p w14:paraId="717CD9E2" w14:textId="77777777" w:rsidR="00E51D21" w:rsidRPr="00E51D21" w:rsidRDefault="00E51D21" w:rsidP="00E51D21">
      <w:pPr>
        <w:spacing w:after="0"/>
        <w:jc w:val="center"/>
        <w:rPr>
          <w:rFonts w:ascii="Arial" w:hAnsi="Arial" w:cs="Arial"/>
        </w:rPr>
      </w:pPr>
    </w:p>
    <w:p w14:paraId="21CBC518" w14:textId="77777777" w:rsidR="00E51D21" w:rsidRDefault="00E51D21" w:rsidP="00543634">
      <w:pPr>
        <w:spacing w:after="0"/>
        <w:jc w:val="both"/>
        <w:rPr>
          <w:rFonts w:ascii="Arial" w:hAnsi="Arial" w:cs="Arial"/>
          <w:u w:val="single"/>
        </w:rPr>
      </w:pPr>
    </w:p>
    <w:p w14:paraId="7CE0E93F" w14:textId="6512EAEF" w:rsidR="00543634" w:rsidRPr="00C1613D" w:rsidRDefault="00543634" w:rsidP="00543634">
      <w:pPr>
        <w:spacing w:after="0"/>
        <w:jc w:val="both"/>
        <w:rPr>
          <w:rFonts w:ascii="Arial" w:hAnsi="Arial" w:cs="Arial"/>
        </w:rPr>
      </w:pPr>
      <w:r w:rsidRPr="00C1613D">
        <w:rPr>
          <w:rFonts w:ascii="Arial" w:hAnsi="Arial" w:cs="Arial"/>
          <w:u w:val="single"/>
        </w:rPr>
        <w:t xml:space="preserve">Article </w:t>
      </w:r>
      <w:r>
        <w:rPr>
          <w:rFonts w:ascii="Arial" w:hAnsi="Arial" w:cs="Arial"/>
          <w:u w:val="single"/>
        </w:rPr>
        <w:t>4</w:t>
      </w:r>
      <w:r w:rsidRPr="00C1613D">
        <w:rPr>
          <w:rFonts w:ascii="Arial" w:hAnsi="Arial" w:cs="Arial"/>
        </w:rPr>
        <w:t>: La présente décision ne fait pas obstacle à l’application de la décision de délégation générale de signature.</w:t>
      </w:r>
    </w:p>
    <w:p w14:paraId="5B610155" w14:textId="77777777" w:rsidR="00543634" w:rsidRPr="00C1613D" w:rsidRDefault="00543634" w:rsidP="00543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7D0600" w14:textId="77777777" w:rsidR="00543634" w:rsidRPr="00C1613D" w:rsidRDefault="00543634" w:rsidP="00543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613D">
        <w:rPr>
          <w:rFonts w:ascii="Arial" w:hAnsi="Arial" w:cs="Arial"/>
          <w:u w:val="single"/>
        </w:rPr>
        <w:t xml:space="preserve">Article </w:t>
      </w:r>
      <w:r>
        <w:rPr>
          <w:rFonts w:ascii="Arial" w:hAnsi="Arial" w:cs="Arial"/>
          <w:u w:val="single"/>
        </w:rPr>
        <w:t>5</w:t>
      </w:r>
      <w:r w:rsidRPr="00C1613D">
        <w:rPr>
          <w:rFonts w:ascii="Arial" w:hAnsi="Arial" w:cs="Arial"/>
          <w:u w:val="single"/>
        </w:rPr>
        <w:t xml:space="preserve"> </w:t>
      </w:r>
      <w:r w:rsidRPr="00C1613D">
        <w:rPr>
          <w:rFonts w:ascii="Arial" w:hAnsi="Arial" w:cs="Arial"/>
        </w:rPr>
        <w:t xml:space="preserve">: La délégation est assortie de l’obligation de rendre compte au directeur. </w:t>
      </w:r>
    </w:p>
    <w:p w14:paraId="5E5C0BF5" w14:textId="77777777" w:rsidR="00543634" w:rsidRDefault="00543634" w:rsidP="00543634">
      <w:pPr>
        <w:spacing w:after="0"/>
        <w:jc w:val="both"/>
        <w:rPr>
          <w:rFonts w:ascii="Arial" w:hAnsi="Arial" w:cs="Arial"/>
          <w:u w:val="single"/>
        </w:rPr>
      </w:pPr>
    </w:p>
    <w:p w14:paraId="0C43ADAB" w14:textId="77777777" w:rsidR="00543634" w:rsidRPr="00C1613D" w:rsidRDefault="00543634" w:rsidP="00543634">
      <w:pPr>
        <w:spacing w:after="0"/>
        <w:jc w:val="both"/>
        <w:rPr>
          <w:rFonts w:ascii="Arial" w:hAnsi="Arial" w:cs="Arial"/>
        </w:rPr>
      </w:pPr>
      <w:r w:rsidRPr="007D05A7">
        <w:rPr>
          <w:rFonts w:ascii="Arial" w:hAnsi="Arial" w:cs="Arial"/>
          <w:u w:val="single"/>
        </w:rPr>
        <w:t xml:space="preserve">Article </w:t>
      </w:r>
      <w:r>
        <w:rPr>
          <w:rFonts w:ascii="Arial" w:hAnsi="Arial" w:cs="Arial"/>
          <w:u w:val="single"/>
        </w:rPr>
        <w:t>6</w:t>
      </w:r>
      <w:r w:rsidRPr="007D05A7">
        <w:rPr>
          <w:rFonts w:ascii="Arial" w:hAnsi="Arial" w:cs="Arial"/>
        </w:rPr>
        <w:t> : La présente décision abroge et remplace toutes les décisions antérieures de même nature</w:t>
      </w:r>
      <w:r>
        <w:rPr>
          <w:rFonts w:ascii="Arial" w:hAnsi="Arial" w:cs="Arial"/>
        </w:rPr>
        <w:t>.</w:t>
      </w:r>
    </w:p>
    <w:p w14:paraId="1B6A2FAC" w14:textId="77777777" w:rsidR="00543634" w:rsidRPr="007D05A7" w:rsidRDefault="00543634" w:rsidP="00543634">
      <w:pPr>
        <w:spacing w:after="0"/>
        <w:jc w:val="both"/>
        <w:rPr>
          <w:rFonts w:ascii="Arial" w:hAnsi="Arial" w:cs="Arial"/>
          <w:u w:val="single"/>
        </w:rPr>
      </w:pPr>
    </w:p>
    <w:p w14:paraId="53B395F3" w14:textId="40D53739" w:rsidR="00543634" w:rsidRPr="007D05A7" w:rsidRDefault="00543634" w:rsidP="00543634">
      <w:pPr>
        <w:spacing w:after="0"/>
        <w:jc w:val="both"/>
        <w:rPr>
          <w:rFonts w:ascii="Arial" w:hAnsi="Arial" w:cs="Arial"/>
        </w:rPr>
      </w:pPr>
      <w:r w:rsidRPr="007D05A7">
        <w:rPr>
          <w:rFonts w:ascii="Arial" w:hAnsi="Arial" w:cs="Arial"/>
          <w:u w:val="single"/>
        </w:rPr>
        <w:t xml:space="preserve">Article </w:t>
      </w:r>
      <w:r>
        <w:rPr>
          <w:rFonts w:ascii="Arial" w:hAnsi="Arial" w:cs="Arial"/>
          <w:u w:val="single"/>
        </w:rPr>
        <w:t>7</w:t>
      </w:r>
      <w:r w:rsidRPr="007D05A7">
        <w:rPr>
          <w:rFonts w:ascii="Arial" w:hAnsi="Arial" w:cs="Arial"/>
        </w:rPr>
        <w:t xml:space="preserve"> : La présente décision sera communiquée au Conseil de </w:t>
      </w:r>
      <w:r w:rsidR="00E51D21">
        <w:rPr>
          <w:rFonts w:ascii="Arial" w:hAnsi="Arial" w:cs="Arial"/>
        </w:rPr>
        <w:t>S</w:t>
      </w:r>
      <w:r w:rsidRPr="007D05A7">
        <w:rPr>
          <w:rFonts w:ascii="Arial" w:hAnsi="Arial" w:cs="Arial"/>
        </w:rPr>
        <w:t xml:space="preserve">urveillance, et transmise sans délai au Trésor public. </w:t>
      </w:r>
    </w:p>
    <w:p w14:paraId="2B8C7B86" w14:textId="77777777" w:rsidR="00543634" w:rsidRPr="007D05A7" w:rsidRDefault="00543634" w:rsidP="00543634">
      <w:pPr>
        <w:spacing w:after="0"/>
        <w:jc w:val="both"/>
        <w:rPr>
          <w:rFonts w:ascii="Arial" w:hAnsi="Arial" w:cs="Arial"/>
        </w:rPr>
      </w:pPr>
    </w:p>
    <w:p w14:paraId="476B7AE7" w14:textId="77777777" w:rsidR="00543634" w:rsidRPr="007D05A7" w:rsidRDefault="00543634" w:rsidP="0054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D05A7">
        <w:rPr>
          <w:rFonts w:ascii="Arial" w:hAnsi="Arial" w:cs="Arial"/>
          <w:u w:val="single"/>
        </w:rPr>
        <w:t xml:space="preserve">Article </w:t>
      </w:r>
      <w:r>
        <w:rPr>
          <w:rFonts w:ascii="Arial" w:hAnsi="Arial" w:cs="Arial"/>
          <w:u w:val="single"/>
        </w:rPr>
        <w:t>8</w:t>
      </w:r>
      <w:r w:rsidRPr="007D05A7">
        <w:rPr>
          <w:rFonts w:ascii="Arial" w:hAnsi="Arial" w:cs="Arial"/>
          <w:u w:val="single"/>
        </w:rPr>
        <w:t> </w:t>
      </w:r>
      <w:r w:rsidRPr="007D05A7">
        <w:rPr>
          <w:rFonts w:ascii="Arial" w:hAnsi="Arial" w:cs="Arial"/>
        </w:rPr>
        <w:t xml:space="preserve">: La délégation prend effet à la date de signature. </w:t>
      </w:r>
      <w:r w:rsidRPr="007D05A7">
        <w:rPr>
          <w:rFonts w:ascii="Arial" w:eastAsia="Times New Roman" w:hAnsi="Arial" w:cs="Arial"/>
          <w:lang w:eastAsia="fr-FR"/>
        </w:rPr>
        <w:t>Elle est notifiée aux intéressés, publiée sur le site internet et intranet de l’établissement.</w:t>
      </w:r>
    </w:p>
    <w:p w14:paraId="0156C4BE" w14:textId="0D16601A" w:rsidR="00543634" w:rsidRPr="007D05A7" w:rsidRDefault="00543634" w:rsidP="0054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D05A7">
        <w:rPr>
          <w:rFonts w:ascii="Arial" w:eastAsia="Times New Roman" w:hAnsi="Arial" w:cs="Arial"/>
          <w:lang w:eastAsia="fr-FR"/>
        </w:rPr>
        <w:t xml:space="preserve">Elle est transmise au Préfet de </w:t>
      </w:r>
      <w:r w:rsidR="007F6798">
        <w:rPr>
          <w:rFonts w:ascii="Arial" w:eastAsia="Times New Roman" w:hAnsi="Arial" w:cs="Arial"/>
          <w:lang w:eastAsia="fr-FR"/>
        </w:rPr>
        <w:t>D</w:t>
      </w:r>
      <w:r w:rsidRPr="007D05A7">
        <w:rPr>
          <w:rFonts w:ascii="Arial" w:eastAsia="Times New Roman" w:hAnsi="Arial" w:cs="Arial"/>
          <w:lang w:eastAsia="fr-FR"/>
        </w:rPr>
        <w:t>épartement pour Insertion au recueil des actes administratifs du département de Côte d’Or</w:t>
      </w:r>
      <w:r>
        <w:rPr>
          <w:rFonts w:ascii="Arial" w:eastAsia="Times New Roman" w:hAnsi="Arial" w:cs="Arial"/>
          <w:lang w:eastAsia="fr-FR"/>
        </w:rPr>
        <w:t>.</w:t>
      </w:r>
    </w:p>
    <w:p w14:paraId="78C651CF" w14:textId="77777777" w:rsidR="00543634" w:rsidRPr="007D05A7" w:rsidRDefault="00543634" w:rsidP="0054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B3D7985" w14:textId="77777777" w:rsidR="00543634" w:rsidRPr="007D05A7" w:rsidRDefault="00543634" w:rsidP="0054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D05A7">
        <w:rPr>
          <w:rFonts w:ascii="Arial" w:hAnsi="Arial" w:cs="Arial"/>
          <w:u w:val="single"/>
        </w:rPr>
        <w:t xml:space="preserve">Article </w:t>
      </w:r>
      <w:r>
        <w:rPr>
          <w:rFonts w:ascii="Arial" w:hAnsi="Arial" w:cs="Arial"/>
          <w:u w:val="single"/>
        </w:rPr>
        <w:t>9</w:t>
      </w:r>
      <w:r w:rsidRPr="007D05A7">
        <w:rPr>
          <w:rFonts w:ascii="Arial" w:hAnsi="Arial" w:cs="Arial"/>
        </w:rPr>
        <w:t> </w:t>
      </w:r>
      <w:r w:rsidRPr="007D05A7">
        <w:rPr>
          <w:rFonts w:ascii="Arial" w:eastAsia="Times New Roman" w:hAnsi="Arial" w:cs="Arial"/>
          <w:lang w:eastAsia="fr-FR"/>
        </w:rPr>
        <w:t xml:space="preserve">: </w:t>
      </w:r>
      <w:r w:rsidRPr="007D05A7">
        <w:rPr>
          <w:rFonts w:ascii="Arial" w:hAnsi="Arial" w:cs="Arial"/>
        </w:rPr>
        <w:t xml:space="preserve">Elle peut faire l’objet d’un recours contentieux devant le tribunal administratif de Dijon dans un délai de 2 mois à compter de sa publication </w:t>
      </w:r>
      <w:r w:rsidRPr="007D05A7">
        <w:rPr>
          <w:rFonts w:ascii="Arial" w:eastAsia="Times New Roman" w:hAnsi="Arial" w:cs="Arial"/>
          <w:lang w:eastAsia="fr-FR"/>
        </w:rPr>
        <w:t>en formulant un recours contentieux auprès du tribunal administratif de Dijon, 22 rue d’Assas 21</w:t>
      </w:r>
      <w:r>
        <w:rPr>
          <w:rFonts w:ascii="Arial" w:eastAsia="Times New Roman" w:hAnsi="Arial" w:cs="Arial"/>
          <w:lang w:eastAsia="fr-FR"/>
        </w:rPr>
        <w:t>0</w:t>
      </w:r>
      <w:r w:rsidRPr="007D05A7">
        <w:rPr>
          <w:rFonts w:ascii="Arial" w:eastAsia="Times New Roman" w:hAnsi="Arial" w:cs="Arial"/>
          <w:lang w:eastAsia="fr-FR"/>
        </w:rPr>
        <w:t>00 Dijon.</w:t>
      </w:r>
    </w:p>
    <w:p w14:paraId="306BCA58" w14:textId="77777777" w:rsidR="00543634" w:rsidRPr="007D05A7" w:rsidRDefault="00543634" w:rsidP="00543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05A7">
        <w:rPr>
          <w:rFonts w:ascii="Arial" w:hAnsi="Arial" w:cs="Arial"/>
        </w:rPr>
        <w:t xml:space="preserve">Le tribunal administratif peut être saisi par l’application de Télérecours citoyens accessible par le site internet </w:t>
      </w:r>
      <w:hyperlink r:id="rId7" w:history="1">
        <w:r w:rsidRPr="007D05A7">
          <w:rPr>
            <w:rStyle w:val="Lienhypertexte"/>
            <w:rFonts w:ascii="Arial" w:hAnsi="Arial" w:cs="Arial"/>
          </w:rPr>
          <w:t>www.telerecours.fr</w:t>
        </w:r>
      </w:hyperlink>
      <w:r w:rsidRPr="007D05A7">
        <w:rPr>
          <w:rFonts w:ascii="Arial" w:hAnsi="Arial" w:cs="Arial"/>
        </w:rPr>
        <w:t xml:space="preserve"> </w:t>
      </w:r>
    </w:p>
    <w:p w14:paraId="323E6285" w14:textId="77777777" w:rsidR="00543634" w:rsidRPr="007D05A7" w:rsidRDefault="00543634" w:rsidP="00543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453581" w14:textId="77777777" w:rsidR="00543634" w:rsidRPr="007D05A7" w:rsidRDefault="00543634" w:rsidP="00543634">
      <w:pPr>
        <w:tabs>
          <w:tab w:val="left" w:pos="5387"/>
        </w:tabs>
        <w:spacing w:after="0"/>
        <w:rPr>
          <w:rFonts w:ascii="Arial" w:hAnsi="Arial" w:cs="Arial"/>
          <w:b/>
        </w:rPr>
      </w:pPr>
    </w:p>
    <w:p w14:paraId="562249F0" w14:textId="77777777" w:rsidR="00543634" w:rsidRPr="007D05A7" w:rsidRDefault="00543634" w:rsidP="00543634">
      <w:pPr>
        <w:tabs>
          <w:tab w:val="left" w:pos="5387"/>
        </w:tabs>
        <w:spacing w:after="0"/>
        <w:rPr>
          <w:rFonts w:ascii="Arial" w:hAnsi="Arial" w:cs="Arial"/>
          <w:b/>
        </w:rPr>
      </w:pPr>
    </w:p>
    <w:p w14:paraId="7C7B5F3D" w14:textId="538BD75E" w:rsidR="00543634" w:rsidRDefault="00543634" w:rsidP="00543634">
      <w:pPr>
        <w:tabs>
          <w:tab w:val="left" w:pos="5387"/>
        </w:tabs>
        <w:spacing w:after="0"/>
        <w:rPr>
          <w:rFonts w:ascii="Arial" w:hAnsi="Arial" w:cs="Arial"/>
        </w:rPr>
      </w:pPr>
      <w:r w:rsidRPr="007D05A7">
        <w:rPr>
          <w:rFonts w:ascii="Arial" w:hAnsi="Arial" w:cs="Arial"/>
        </w:rPr>
        <w:tab/>
        <w:t>Fait à Beaune</w:t>
      </w:r>
      <w:r>
        <w:rPr>
          <w:rFonts w:ascii="Arial" w:hAnsi="Arial" w:cs="Arial"/>
        </w:rPr>
        <w:t xml:space="preserve">, le </w:t>
      </w:r>
      <w:r w:rsidR="00C036F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juin 2025</w:t>
      </w:r>
    </w:p>
    <w:p w14:paraId="07B222C6" w14:textId="77777777" w:rsidR="00E51D21" w:rsidRPr="007D05A7" w:rsidRDefault="00E51D21" w:rsidP="00543634">
      <w:pPr>
        <w:tabs>
          <w:tab w:val="left" w:pos="5387"/>
        </w:tabs>
        <w:spacing w:after="0"/>
        <w:rPr>
          <w:rFonts w:ascii="Arial" w:hAnsi="Arial" w:cs="Arial"/>
        </w:rPr>
      </w:pPr>
    </w:p>
    <w:p w14:paraId="2401AC4F" w14:textId="2C3B4D4D" w:rsidR="00543634" w:rsidRPr="007D05A7" w:rsidRDefault="00543634" w:rsidP="00543634">
      <w:pPr>
        <w:tabs>
          <w:tab w:val="left" w:pos="5387"/>
        </w:tabs>
        <w:spacing w:after="0"/>
        <w:rPr>
          <w:rFonts w:ascii="Arial" w:hAnsi="Arial" w:cs="Arial"/>
        </w:rPr>
      </w:pPr>
      <w:r w:rsidRPr="007D05A7">
        <w:rPr>
          <w:rFonts w:ascii="Arial" w:hAnsi="Arial" w:cs="Arial"/>
        </w:rPr>
        <w:tab/>
        <w:t xml:space="preserve">Le </w:t>
      </w:r>
      <w:r w:rsidR="00E51D21">
        <w:rPr>
          <w:rFonts w:ascii="Arial" w:hAnsi="Arial" w:cs="Arial"/>
        </w:rPr>
        <w:t>D</w:t>
      </w:r>
      <w:r w:rsidRPr="007D05A7">
        <w:rPr>
          <w:rFonts w:ascii="Arial" w:hAnsi="Arial" w:cs="Arial"/>
        </w:rPr>
        <w:t>irecteur</w:t>
      </w:r>
      <w:r w:rsidR="00E51D21">
        <w:rPr>
          <w:rFonts w:ascii="Arial" w:hAnsi="Arial" w:cs="Arial"/>
        </w:rPr>
        <w:t>,</w:t>
      </w:r>
    </w:p>
    <w:p w14:paraId="6F3C23FE" w14:textId="77777777" w:rsidR="00543634" w:rsidRPr="007D05A7" w:rsidRDefault="00543634" w:rsidP="00543634">
      <w:pPr>
        <w:tabs>
          <w:tab w:val="left" w:pos="5387"/>
        </w:tabs>
        <w:spacing w:after="0"/>
        <w:rPr>
          <w:rFonts w:ascii="Arial" w:hAnsi="Arial" w:cs="Arial"/>
        </w:rPr>
      </w:pPr>
    </w:p>
    <w:p w14:paraId="713DCA8C" w14:textId="77777777" w:rsidR="00543634" w:rsidRDefault="00543634" w:rsidP="00543634">
      <w:pPr>
        <w:tabs>
          <w:tab w:val="left" w:pos="5387"/>
        </w:tabs>
        <w:spacing w:after="0"/>
        <w:rPr>
          <w:rFonts w:ascii="Arial" w:hAnsi="Arial" w:cs="Arial"/>
        </w:rPr>
      </w:pPr>
      <w:r w:rsidRPr="00C31E99">
        <w:rPr>
          <w:rFonts w:ascii="Arial" w:hAnsi="Arial" w:cs="Arial"/>
        </w:rPr>
        <w:tab/>
      </w:r>
    </w:p>
    <w:p w14:paraId="6A903FB0" w14:textId="77777777" w:rsidR="00543634" w:rsidRPr="00C31E99" w:rsidRDefault="00543634" w:rsidP="00543634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31E99">
        <w:rPr>
          <w:rFonts w:ascii="Arial" w:hAnsi="Arial" w:cs="Arial"/>
        </w:rPr>
        <w:t>G. KOCH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E83341" w14:textId="77777777" w:rsidR="00543634" w:rsidRPr="00C31E99" w:rsidRDefault="00543634" w:rsidP="00543634">
      <w:pPr>
        <w:tabs>
          <w:tab w:val="left" w:pos="5387"/>
        </w:tabs>
        <w:spacing w:after="0"/>
        <w:rPr>
          <w:rFonts w:ascii="Arial" w:hAnsi="Arial" w:cs="Arial"/>
          <w:color w:val="FF0000"/>
        </w:rPr>
      </w:pPr>
    </w:p>
    <w:p w14:paraId="16DD9ED3" w14:textId="12FF673B" w:rsidR="007E2482" w:rsidRDefault="007E2482" w:rsidP="007E2482">
      <w:pPr>
        <w:tabs>
          <w:tab w:val="left" w:pos="5387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6B280831" w14:textId="77777777" w:rsidR="00EF1C95" w:rsidRPr="007E2482" w:rsidRDefault="00EF1C95" w:rsidP="007E2482">
      <w:pPr>
        <w:tabs>
          <w:tab w:val="left" w:pos="5387"/>
        </w:tabs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4F22CF81" w14:textId="77777777" w:rsidR="007E2482" w:rsidRPr="007E2482" w:rsidRDefault="007E2482" w:rsidP="007E2482">
      <w:pPr>
        <w:tabs>
          <w:tab w:val="left" w:pos="5387"/>
        </w:tabs>
        <w:spacing w:after="0" w:line="276" w:lineRule="auto"/>
        <w:rPr>
          <w:rFonts w:ascii="Arial" w:hAnsi="Arial" w:cs="Arial"/>
        </w:rPr>
      </w:pPr>
      <w:r w:rsidRPr="007E2482">
        <w:rPr>
          <w:rFonts w:ascii="Arial" w:hAnsi="Arial" w:cs="Arial"/>
          <w:u w:val="single"/>
        </w:rPr>
        <w:t>Transmis à</w:t>
      </w:r>
      <w:r w:rsidRPr="007E2482">
        <w:rPr>
          <w:rFonts w:ascii="Arial" w:hAnsi="Arial" w:cs="Arial"/>
        </w:rPr>
        <w:t xml:space="preserve"> : </w:t>
      </w:r>
    </w:p>
    <w:p w14:paraId="057F7350" w14:textId="76929342" w:rsidR="007E2482" w:rsidRDefault="007E2482" w:rsidP="007E2482">
      <w:pPr>
        <w:spacing w:after="0" w:line="276" w:lineRule="auto"/>
        <w:jc w:val="both"/>
        <w:rPr>
          <w:rFonts w:ascii="Arial" w:hAnsi="Arial" w:cs="Arial"/>
        </w:rPr>
      </w:pPr>
      <w:r w:rsidRPr="007E2482">
        <w:rPr>
          <w:rFonts w:ascii="Arial" w:hAnsi="Arial" w:cs="Arial"/>
        </w:rPr>
        <w:sym w:font="Wingdings" w:char="00C4"/>
      </w:r>
      <w:r w:rsidRPr="007E2482">
        <w:rPr>
          <w:rFonts w:ascii="Arial" w:hAnsi="Arial" w:cs="Arial"/>
        </w:rPr>
        <w:t xml:space="preserve"> </w:t>
      </w:r>
      <w:r w:rsidR="00E51D21">
        <w:rPr>
          <w:rFonts w:ascii="Arial" w:hAnsi="Arial" w:cs="Arial"/>
        </w:rPr>
        <w:t>Mme FRASLIN</w:t>
      </w:r>
    </w:p>
    <w:p w14:paraId="70284DF3" w14:textId="649F8DBA" w:rsidR="00E51D21" w:rsidRDefault="00E51D21" w:rsidP="007E2482">
      <w:pPr>
        <w:spacing w:after="0" w:line="276" w:lineRule="auto"/>
        <w:jc w:val="both"/>
        <w:rPr>
          <w:rFonts w:ascii="Arial" w:hAnsi="Arial" w:cs="Arial"/>
        </w:rPr>
      </w:pPr>
      <w:r w:rsidRPr="007E2482">
        <w:rPr>
          <w:rFonts w:ascii="Arial" w:hAnsi="Arial" w:cs="Arial"/>
        </w:rPr>
        <w:sym w:font="Wingdings" w:char="00C4"/>
      </w:r>
      <w:r w:rsidRPr="007E2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 BADET</w:t>
      </w:r>
    </w:p>
    <w:p w14:paraId="580D0836" w14:textId="36D20585" w:rsidR="00E51D21" w:rsidRDefault="00E51D21" w:rsidP="007E2482">
      <w:pPr>
        <w:spacing w:after="0" w:line="276" w:lineRule="auto"/>
        <w:jc w:val="both"/>
        <w:rPr>
          <w:rFonts w:ascii="Arial" w:hAnsi="Arial" w:cs="Arial"/>
        </w:rPr>
      </w:pPr>
      <w:bookmarkStart w:id="0" w:name="_Hlk199941208"/>
      <w:r w:rsidRPr="007E2482">
        <w:rPr>
          <w:rFonts w:ascii="Arial" w:hAnsi="Arial" w:cs="Arial"/>
        </w:rPr>
        <w:sym w:font="Wingdings" w:char="00C4"/>
      </w:r>
      <w:r w:rsidRPr="007E2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bookmarkEnd w:id="0"/>
      <w:r>
        <w:rPr>
          <w:rFonts w:ascii="Arial" w:hAnsi="Arial" w:cs="Arial"/>
        </w:rPr>
        <w:t>me QUILLET</w:t>
      </w:r>
    </w:p>
    <w:p w14:paraId="322A8706" w14:textId="0E487CDE" w:rsidR="00C036FD" w:rsidRDefault="00C036FD" w:rsidP="007E2482">
      <w:pPr>
        <w:spacing w:after="0" w:line="276" w:lineRule="auto"/>
        <w:jc w:val="both"/>
        <w:rPr>
          <w:rFonts w:ascii="Arial" w:hAnsi="Arial" w:cs="Arial"/>
        </w:rPr>
      </w:pPr>
      <w:r w:rsidRPr="007E2482">
        <w:rPr>
          <w:rFonts w:ascii="Arial" w:hAnsi="Arial" w:cs="Arial"/>
        </w:rPr>
        <w:sym w:font="Wingdings" w:char="00C4"/>
      </w:r>
      <w:r w:rsidRPr="007E2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 Financiers</w:t>
      </w:r>
    </w:p>
    <w:p w14:paraId="4F8C525E" w14:textId="78F3A48F" w:rsidR="00C2726E" w:rsidRPr="007E2482" w:rsidRDefault="00C2726E" w:rsidP="007E2482">
      <w:pPr>
        <w:spacing w:after="0" w:line="276" w:lineRule="auto"/>
        <w:jc w:val="both"/>
        <w:rPr>
          <w:rFonts w:ascii="Arial" w:hAnsi="Arial" w:cs="Arial"/>
        </w:rPr>
      </w:pPr>
      <w:r w:rsidRPr="007E2482">
        <w:rPr>
          <w:rFonts w:ascii="Arial" w:hAnsi="Arial" w:cs="Arial"/>
        </w:rPr>
        <w:sym w:font="Wingdings" w:char="00C4"/>
      </w:r>
      <w:r w:rsidRPr="007E2482">
        <w:rPr>
          <w:rFonts w:ascii="Arial" w:hAnsi="Arial" w:cs="Arial"/>
        </w:rPr>
        <w:t xml:space="preserve"> </w:t>
      </w:r>
      <w:r w:rsidR="00C509C4">
        <w:rPr>
          <w:rFonts w:ascii="Arial" w:hAnsi="Arial" w:cs="Arial"/>
        </w:rPr>
        <w:t>Préfet de Département</w:t>
      </w:r>
    </w:p>
    <w:p w14:paraId="55E95B82" w14:textId="522F491E" w:rsidR="007E2482" w:rsidRDefault="007E2482" w:rsidP="007E2482">
      <w:pPr>
        <w:spacing w:after="0" w:line="276" w:lineRule="auto"/>
        <w:jc w:val="both"/>
        <w:rPr>
          <w:rFonts w:ascii="Arial" w:hAnsi="Arial" w:cs="Arial"/>
        </w:rPr>
      </w:pPr>
      <w:r w:rsidRPr="007E2482">
        <w:rPr>
          <w:rFonts w:ascii="Arial" w:hAnsi="Arial" w:cs="Arial"/>
        </w:rPr>
        <w:sym w:font="Wingdings" w:char="00C4"/>
      </w:r>
      <w:r w:rsidRPr="007E2482">
        <w:rPr>
          <w:rFonts w:ascii="Arial" w:hAnsi="Arial" w:cs="Arial"/>
        </w:rPr>
        <w:t xml:space="preserve"> </w:t>
      </w:r>
      <w:r w:rsidR="00C509C4">
        <w:rPr>
          <w:rFonts w:ascii="Arial" w:hAnsi="Arial" w:cs="Arial"/>
        </w:rPr>
        <w:t>Trésor Public</w:t>
      </w:r>
    </w:p>
    <w:p w14:paraId="6CCEEC3C" w14:textId="0BF93BDC" w:rsidR="005867B3" w:rsidRPr="007E2482" w:rsidRDefault="005867B3" w:rsidP="005867B3">
      <w:pPr>
        <w:spacing w:after="0" w:line="276" w:lineRule="auto"/>
        <w:jc w:val="both"/>
        <w:rPr>
          <w:rFonts w:ascii="Arial" w:hAnsi="Arial" w:cs="Arial"/>
        </w:rPr>
      </w:pPr>
      <w:r w:rsidRPr="007E2482">
        <w:rPr>
          <w:rFonts w:ascii="Arial" w:hAnsi="Arial" w:cs="Arial"/>
        </w:rPr>
        <w:sym w:font="Wingdings" w:char="00C4"/>
      </w:r>
      <w:r w:rsidRPr="007E2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Direction des Affaires Générales</w:t>
      </w:r>
    </w:p>
    <w:p w14:paraId="7B14E514" w14:textId="77777777" w:rsidR="005867B3" w:rsidRPr="007E2482" w:rsidRDefault="005867B3" w:rsidP="007E2482">
      <w:pPr>
        <w:spacing w:after="0" w:line="276" w:lineRule="auto"/>
        <w:jc w:val="both"/>
        <w:rPr>
          <w:rFonts w:ascii="Arial" w:hAnsi="Arial" w:cs="Arial"/>
        </w:rPr>
      </w:pPr>
    </w:p>
    <w:p w14:paraId="746863C3" w14:textId="77777777" w:rsidR="007E2482" w:rsidRPr="007E2482" w:rsidRDefault="007E2482" w:rsidP="007E248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39BB2488" w14:textId="46D1BA62" w:rsidR="00747E09" w:rsidRDefault="00747E09" w:rsidP="008A48BD">
      <w:pPr>
        <w:tabs>
          <w:tab w:val="left" w:pos="5387"/>
        </w:tabs>
        <w:spacing w:after="0"/>
        <w:rPr>
          <w:rFonts w:ascii="Arial" w:hAnsi="Arial" w:cs="Arial"/>
          <w:sz w:val="24"/>
          <w:szCs w:val="24"/>
        </w:rPr>
      </w:pPr>
    </w:p>
    <w:p w14:paraId="76E8136C" w14:textId="403DFD90" w:rsidR="00C036FD" w:rsidRPr="00C036FD" w:rsidRDefault="00C036FD" w:rsidP="00C036FD">
      <w:pPr>
        <w:rPr>
          <w:rFonts w:ascii="Arial" w:hAnsi="Arial" w:cs="Arial"/>
          <w:sz w:val="24"/>
          <w:szCs w:val="24"/>
        </w:rPr>
      </w:pPr>
    </w:p>
    <w:p w14:paraId="2535435F" w14:textId="076666FC" w:rsidR="00C036FD" w:rsidRPr="00C036FD" w:rsidRDefault="00C036FD" w:rsidP="00C036FD">
      <w:pPr>
        <w:rPr>
          <w:rFonts w:ascii="Arial" w:hAnsi="Arial" w:cs="Arial"/>
          <w:sz w:val="24"/>
          <w:szCs w:val="24"/>
        </w:rPr>
      </w:pPr>
    </w:p>
    <w:p w14:paraId="41730D20" w14:textId="75CB48E2" w:rsidR="00C036FD" w:rsidRPr="00C036FD" w:rsidRDefault="00C036FD" w:rsidP="00C036FD">
      <w:pPr>
        <w:tabs>
          <w:tab w:val="left" w:pos="71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C036FD" w:rsidRPr="00C036FD" w:rsidSect="00EF1C95">
      <w:footerReference w:type="default" r:id="rId8"/>
      <w:headerReference w:type="first" r:id="rId9"/>
      <w:pgSz w:w="11906" w:h="16838"/>
      <w:pgMar w:top="1276" w:right="1417" w:bottom="1135" w:left="1417" w:header="15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5843" w14:textId="77777777" w:rsidR="00A71E81" w:rsidRDefault="00A71E81" w:rsidP="006479DC">
      <w:pPr>
        <w:spacing w:after="0" w:line="240" w:lineRule="auto"/>
      </w:pPr>
      <w:r>
        <w:separator/>
      </w:r>
    </w:p>
  </w:endnote>
  <w:endnote w:type="continuationSeparator" w:id="0">
    <w:p w14:paraId="1D2D5BEB" w14:textId="77777777" w:rsidR="00A71E81" w:rsidRDefault="00A71E81" w:rsidP="0064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22A3" w14:textId="2CB4F6D9" w:rsidR="00555353" w:rsidRPr="00660FAB" w:rsidRDefault="0055535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i/>
        <w:color w:val="1F4E79" w:themeColor="accent1" w:themeShade="80"/>
        <w:sz w:val="24"/>
        <w:szCs w:val="24"/>
      </w:rPr>
    </w:pPr>
    <w:r w:rsidRPr="00660FAB">
      <w:rPr>
        <w:rFonts w:ascii="Arial" w:hAnsi="Arial" w:cs="Arial"/>
        <w:i/>
        <w:color w:val="1F4E79" w:themeColor="accent1" w:themeShade="80"/>
        <w:spacing w:val="60"/>
        <w:sz w:val="24"/>
        <w:szCs w:val="24"/>
      </w:rPr>
      <w:t>Page</w:t>
    </w:r>
    <w:r w:rsidRPr="00660FAB">
      <w:rPr>
        <w:rFonts w:ascii="Arial" w:hAnsi="Arial" w:cs="Arial"/>
        <w:i/>
        <w:color w:val="1F4E79" w:themeColor="accent1" w:themeShade="80"/>
        <w:sz w:val="24"/>
        <w:szCs w:val="24"/>
      </w:rPr>
      <w:t xml:space="preserve"> </w:t>
    </w:r>
    <w:r w:rsidRPr="00660FAB">
      <w:rPr>
        <w:rFonts w:ascii="Arial" w:hAnsi="Arial" w:cs="Arial"/>
        <w:i/>
        <w:color w:val="1F4E79" w:themeColor="accent1" w:themeShade="80"/>
        <w:sz w:val="24"/>
        <w:szCs w:val="24"/>
      </w:rPr>
      <w:fldChar w:fldCharType="begin"/>
    </w:r>
    <w:r w:rsidRPr="00660FAB">
      <w:rPr>
        <w:rFonts w:ascii="Arial" w:hAnsi="Arial" w:cs="Arial"/>
        <w:i/>
        <w:color w:val="1F4E79" w:themeColor="accent1" w:themeShade="80"/>
        <w:sz w:val="24"/>
        <w:szCs w:val="24"/>
      </w:rPr>
      <w:instrText>PAGE   \* MERGEFORMAT</w:instrText>
    </w:r>
    <w:r w:rsidRPr="00660FAB">
      <w:rPr>
        <w:rFonts w:ascii="Arial" w:hAnsi="Arial" w:cs="Arial"/>
        <w:i/>
        <w:color w:val="1F4E79" w:themeColor="accent1" w:themeShade="80"/>
        <w:sz w:val="24"/>
        <w:szCs w:val="24"/>
      </w:rPr>
      <w:fldChar w:fldCharType="separate"/>
    </w:r>
    <w:r w:rsidR="003D327A">
      <w:rPr>
        <w:rFonts w:ascii="Arial" w:hAnsi="Arial" w:cs="Arial"/>
        <w:i/>
        <w:noProof/>
        <w:color w:val="1F4E79" w:themeColor="accent1" w:themeShade="80"/>
        <w:sz w:val="24"/>
        <w:szCs w:val="24"/>
      </w:rPr>
      <w:t>2</w:t>
    </w:r>
    <w:r w:rsidRPr="00660FAB">
      <w:rPr>
        <w:rFonts w:ascii="Arial" w:hAnsi="Arial" w:cs="Arial"/>
        <w:i/>
        <w:color w:val="1F4E79" w:themeColor="accent1" w:themeShade="80"/>
        <w:sz w:val="24"/>
        <w:szCs w:val="24"/>
      </w:rPr>
      <w:fldChar w:fldCharType="end"/>
    </w:r>
    <w:r w:rsidRPr="00660FAB">
      <w:rPr>
        <w:rFonts w:ascii="Arial" w:hAnsi="Arial" w:cs="Arial"/>
        <w:i/>
        <w:color w:val="1F4E79" w:themeColor="accent1" w:themeShade="80"/>
        <w:sz w:val="24"/>
        <w:szCs w:val="24"/>
      </w:rPr>
      <w:t xml:space="preserve"> | </w:t>
    </w:r>
    <w:r w:rsidRPr="00660FAB">
      <w:rPr>
        <w:rFonts w:ascii="Arial" w:hAnsi="Arial" w:cs="Arial"/>
        <w:i/>
        <w:color w:val="1F4E79" w:themeColor="accent1" w:themeShade="80"/>
        <w:sz w:val="24"/>
        <w:szCs w:val="24"/>
      </w:rPr>
      <w:fldChar w:fldCharType="begin"/>
    </w:r>
    <w:r w:rsidRPr="00660FAB">
      <w:rPr>
        <w:rFonts w:ascii="Arial" w:hAnsi="Arial" w:cs="Arial"/>
        <w:i/>
        <w:color w:val="1F4E79" w:themeColor="accent1" w:themeShade="80"/>
        <w:sz w:val="24"/>
        <w:szCs w:val="24"/>
      </w:rPr>
      <w:instrText>NUMPAGES  \* Arabic  \* MERGEFORMAT</w:instrText>
    </w:r>
    <w:r w:rsidRPr="00660FAB">
      <w:rPr>
        <w:rFonts w:ascii="Arial" w:hAnsi="Arial" w:cs="Arial"/>
        <w:i/>
        <w:color w:val="1F4E79" w:themeColor="accent1" w:themeShade="80"/>
        <w:sz w:val="24"/>
        <w:szCs w:val="24"/>
      </w:rPr>
      <w:fldChar w:fldCharType="separate"/>
    </w:r>
    <w:r w:rsidR="003D327A">
      <w:rPr>
        <w:rFonts w:ascii="Arial" w:hAnsi="Arial" w:cs="Arial"/>
        <w:i/>
        <w:noProof/>
        <w:color w:val="1F4E79" w:themeColor="accent1" w:themeShade="80"/>
        <w:sz w:val="24"/>
        <w:szCs w:val="24"/>
      </w:rPr>
      <w:t>2</w:t>
    </w:r>
    <w:r w:rsidRPr="00660FAB">
      <w:rPr>
        <w:rFonts w:ascii="Arial" w:hAnsi="Arial" w:cs="Arial"/>
        <w:i/>
        <w:color w:val="1F4E79" w:themeColor="accent1" w:themeShade="80"/>
        <w:sz w:val="24"/>
        <w:szCs w:val="24"/>
      </w:rPr>
      <w:fldChar w:fldCharType="end"/>
    </w:r>
  </w:p>
  <w:p w14:paraId="24A2A2DB" w14:textId="77777777" w:rsidR="00555353" w:rsidRDefault="005553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4F68" w14:textId="77777777" w:rsidR="00A71E81" w:rsidRDefault="00A71E81" w:rsidP="006479DC">
      <w:pPr>
        <w:spacing w:after="0" w:line="240" w:lineRule="auto"/>
      </w:pPr>
      <w:r>
        <w:separator/>
      </w:r>
    </w:p>
  </w:footnote>
  <w:footnote w:type="continuationSeparator" w:id="0">
    <w:p w14:paraId="48DCAD79" w14:textId="77777777" w:rsidR="00A71E81" w:rsidRDefault="00A71E81" w:rsidP="0064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443D" w14:textId="77777777" w:rsidR="00555353" w:rsidRDefault="005553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4B9CB9" wp14:editId="40C82652">
          <wp:simplePos x="0" y="0"/>
          <wp:positionH relativeFrom="margin">
            <wp:posOffset>-108585</wp:posOffset>
          </wp:positionH>
          <wp:positionV relativeFrom="margin">
            <wp:posOffset>-833615</wp:posOffset>
          </wp:positionV>
          <wp:extent cx="5923280" cy="1173480"/>
          <wp:effectExtent l="0" t="0" r="1270" b="7620"/>
          <wp:wrapNone/>
          <wp:docPr id="8" name="Image 8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2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A34"/>
    <w:multiLevelType w:val="hybridMultilevel"/>
    <w:tmpl w:val="388A60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A37"/>
    <w:multiLevelType w:val="hybridMultilevel"/>
    <w:tmpl w:val="D39EDBEE"/>
    <w:lvl w:ilvl="0" w:tplc="1B0C0C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E6D0D"/>
    <w:multiLevelType w:val="hybridMultilevel"/>
    <w:tmpl w:val="E45C3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47E1"/>
    <w:multiLevelType w:val="hybridMultilevel"/>
    <w:tmpl w:val="8B222D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2342A"/>
    <w:multiLevelType w:val="hybridMultilevel"/>
    <w:tmpl w:val="B93CC1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30434"/>
    <w:multiLevelType w:val="hybridMultilevel"/>
    <w:tmpl w:val="F7C29A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B6F22"/>
    <w:multiLevelType w:val="hybridMultilevel"/>
    <w:tmpl w:val="73AAD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D66F5"/>
    <w:multiLevelType w:val="hybridMultilevel"/>
    <w:tmpl w:val="0EDC6DCA"/>
    <w:lvl w:ilvl="0" w:tplc="1B0C0C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70894"/>
    <w:multiLevelType w:val="hybridMultilevel"/>
    <w:tmpl w:val="95601D1C"/>
    <w:lvl w:ilvl="0" w:tplc="1B0C0C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0646E"/>
    <w:multiLevelType w:val="hybridMultilevel"/>
    <w:tmpl w:val="2216FC5E"/>
    <w:lvl w:ilvl="0" w:tplc="356CEB96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C6638"/>
    <w:multiLevelType w:val="hybridMultilevel"/>
    <w:tmpl w:val="95A676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A5B6C"/>
    <w:multiLevelType w:val="hybridMultilevel"/>
    <w:tmpl w:val="EC32EA9C"/>
    <w:lvl w:ilvl="0" w:tplc="8EBC413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DC"/>
    <w:rsid w:val="000001A2"/>
    <w:rsid w:val="00000FDE"/>
    <w:rsid w:val="00020373"/>
    <w:rsid w:val="00023A3B"/>
    <w:rsid w:val="0006645A"/>
    <w:rsid w:val="00093CC9"/>
    <w:rsid w:val="000B2DD5"/>
    <w:rsid w:val="000D490A"/>
    <w:rsid w:val="001173B6"/>
    <w:rsid w:val="001424BB"/>
    <w:rsid w:val="00156105"/>
    <w:rsid w:val="001571B9"/>
    <w:rsid w:val="0018602E"/>
    <w:rsid w:val="0019432F"/>
    <w:rsid w:val="001A5422"/>
    <w:rsid w:val="00203C32"/>
    <w:rsid w:val="00220DFF"/>
    <w:rsid w:val="00292AF4"/>
    <w:rsid w:val="002970C0"/>
    <w:rsid w:val="002A79BD"/>
    <w:rsid w:val="002F6DC7"/>
    <w:rsid w:val="00300A41"/>
    <w:rsid w:val="0031174D"/>
    <w:rsid w:val="003130C8"/>
    <w:rsid w:val="0031715B"/>
    <w:rsid w:val="00346DBF"/>
    <w:rsid w:val="003849BA"/>
    <w:rsid w:val="003D327A"/>
    <w:rsid w:val="003F6ED5"/>
    <w:rsid w:val="004026C3"/>
    <w:rsid w:val="0046313F"/>
    <w:rsid w:val="00490A91"/>
    <w:rsid w:val="00497B55"/>
    <w:rsid w:val="004E0309"/>
    <w:rsid w:val="004E3C81"/>
    <w:rsid w:val="0050437A"/>
    <w:rsid w:val="005119A9"/>
    <w:rsid w:val="005213D3"/>
    <w:rsid w:val="00533456"/>
    <w:rsid w:val="00543634"/>
    <w:rsid w:val="00546F5D"/>
    <w:rsid w:val="00555353"/>
    <w:rsid w:val="00565AA4"/>
    <w:rsid w:val="005704DF"/>
    <w:rsid w:val="005867B3"/>
    <w:rsid w:val="005B36C4"/>
    <w:rsid w:val="005E32ED"/>
    <w:rsid w:val="005F5EB9"/>
    <w:rsid w:val="006056F6"/>
    <w:rsid w:val="00606C1B"/>
    <w:rsid w:val="006479DC"/>
    <w:rsid w:val="00660FAB"/>
    <w:rsid w:val="00675116"/>
    <w:rsid w:val="006818B1"/>
    <w:rsid w:val="006A4392"/>
    <w:rsid w:val="006E2B1C"/>
    <w:rsid w:val="006F24C1"/>
    <w:rsid w:val="007438F4"/>
    <w:rsid w:val="00747E09"/>
    <w:rsid w:val="007859D1"/>
    <w:rsid w:val="00797870"/>
    <w:rsid w:val="007A1BE7"/>
    <w:rsid w:val="007C525A"/>
    <w:rsid w:val="007E2482"/>
    <w:rsid w:val="007F6798"/>
    <w:rsid w:val="007F7D7F"/>
    <w:rsid w:val="0081595F"/>
    <w:rsid w:val="008575BE"/>
    <w:rsid w:val="00865D02"/>
    <w:rsid w:val="00870B38"/>
    <w:rsid w:val="0087502C"/>
    <w:rsid w:val="00887EB9"/>
    <w:rsid w:val="008A48BD"/>
    <w:rsid w:val="008B2487"/>
    <w:rsid w:val="00956BAB"/>
    <w:rsid w:val="0096093D"/>
    <w:rsid w:val="00970128"/>
    <w:rsid w:val="00975A1E"/>
    <w:rsid w:val="00991632"/>
    <w:rsid w:val="009B0366"/>
    <w:rsid w:val="00A17FB4"/>
    <w:rsid w:val="00A568CC"/>
    <w:rsid w:val="00A71E81"/>
    <w:rsid w:val="00AA093C"/>
    <w:rsid w:val="00AC08DD"/>
    <w:rsid w:val="00B0199F"/>
    <w:rsid w:val="00B04A0B"/>
    <w:rsid w:val="00B21695"/>
    <w:rsid w:val="00B351E4"/>
    <w:rsid w:val="00B507C1"/>
    <w:rsid w:val="00B53270"/>
    <w:rsid w:val="00B8319B"/>
    <w:rsid w:val="00BD3C76"/>
    <w:rsid w:val="00BE48BE"/>
    <w:rsid w:val="00BE5902"/>
    <w:rsid w:val="00C036FD"/>
    <w:rsid w:val="00C2726E"/>
    <w:rsid w:val="00C509C4"/>
    <w:rsid w:val="00CD159C"/>
    <w:rsid w:val="00CD7F42"/>
    <w:rsid w:val="00CE5185"/>
    <w:rsid w:val="00CF7AE8"/>
    <w:rsid w:val="00D00264"/>
    <w:rsid w:val="00D14BBD"/>
    <w:rsid w:val="00D61312"/>
    <w:rsid w:val="00D740D9"/>
    <w:rsid w:val="00D742BF"/>
    <w:rsid w:val="00D772A9"/>
    <w:rsid w:val="00DC184C"/>
    <w:rsid w:val="00DC4240"/>
    <w:rsid w:val="00E01759"/>
    <w:rsid w:val="00E32639"/>
    <w:rsid w:val="00E45F54"/>
    <w:rsid w:val="00E465FE"/>
    <w:rsid w:val="00E471D0"/>
    <w:rsid w:val="00E51D21"/>
    <w:rsid w:val="00E54CAF"/>
    <w:rsid w:val="00E66F97"/>
    <w:rsid w:val="00E73300"/>
    <w:rsid w:val="00E8039C"/>
    <w:rsid w:val="00E86BC1"/>
    <w:rsid w:val="00EA665E"/>
    <w:rsid w:val="00EB13D8"/>
    <w:rsid w:val="00EC5DF7"/>
    <w:rsid w:val="00ED000A"/>
    <w:rsid w:val="00ED63A4"/>
    <w:rsid w:val="00EF1C95"/>
    <w:rsid w:val="00EF2BE7"/>
    <w:rsid w:val="00F46819"/>
    <w:rsid w:val="00F57BAB"/>
    <w:rsid w:val="00F7472F"/>
    <w:rsid w:val="00FB6A80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C96961"/>
  <w15:chartTrackingRefBased/>
  <w15:docId w15:val="{41C6C6E6-A99A-4ED4-8510-FBC00AD8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9DC"/>
  </w:style>
  <w:style w:type="paragraph" w:styleId="Pieddepage">
    <w:name w:val="footer"/>
    <w:basedOn w:val="Normal"/>
    <w:link w:val="PieddepageCar"/>
    <w:uiPriority w:val="99"/>
    <w:unhideWhenUsed/>
    <w:rsid w:val="0064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9DC"/>
  </w:style>
  <w:style w:type="paragraph" w:styleId="Paragraphedeliste">
    <w:name w:val="List Paragraph"/>
    <w:basedOn w:val="Normal"/>
    <w:uiPriority w:val="34"/>
    <w:qFormat/>
    <w:rsid w:val="008A48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8C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093CC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43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Beaune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Dominique DROT</cp:lastModifiedBy>
  <cp:revision>8</cp:revision>
  <cp:lastPrinted>2025-06-05T11:15:00Z</cp:lastPrinted>
  <dcterms:created xsi:type="dcterms:W3CDTF">2025-06-03T13:39:00Z</dcterms:created>
  <dcterms:modified xsi:type="dcterms:W3CDTF">2025-06-05T11:40:00Z</dcterms:modified>
</cp:coreProperties>
</file>